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BE19" w14:textId="77777777" w:rsidR="00E506C0" w:rsidRPr="00E506C0" w:rsidRDefault="00896605" w:rsidP="00E506C0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Theme="minorEastAsia" w:hAnsi="times roman" w:cs="Times New Roman"/>
          <w:color w:val="000000"/>
        </w:rPr>
      </w:pPr>
      <w:r>
        <w:rPr>
          <w:rFonts w:ascii="times roman" w:eastAsiaTheme="minorEastAsia" w:hAnsi="times roman" w:cs="Times New Roman"/>
          <w:color w:val="000000"/>
        </w:rPr>
        <w:t>0</w:t>
      </w:r>
      <w:r w:rsidR="00E506C0" w:rsidRPr="00E506C0">
        <w:rPr>
          <w:rFonts w:ascii="times roman" w:eastAsiaTheme="minorEastAsia" w:hAnsi="times roman" w:cs="Times New Roman"/>
          <w:noProof/>
          <w:color w:val="000000"/>
        </w:rPr>
        <w:drawing>
          <wp:inline distT="0" distB="0" distL="0" distR="0" wp14:anchorId="038E5ABF" wp14:editId="073C0F5B">
            <wp:extent cx="1828800" cy="474896"/>
            <wp:effectExtent l="0" t="0" r="0" b="1905"/>
            <wp:docPr id="1" name="Picture 1" descr="C:\Users\Rob Grace\AppData\Local\Microsoft\Windows\INetCache\Content.Outlook\G96CCYDL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 Grace\AppData\Local\Microsoft\Windows\INetCache\Content.Outlook\G96CCYDL\image001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ACD2" w14:textId="77777777"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 w:cs="Calibri"/>
          <w:color w:val="000000"/>
        </w:rPr>
      </w:pPr>
    </w:p>
    <w:p w14:paraId="1485CD75" w14:textId="77777777"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Theme="minorEastAsia" w:hAnsi="times roman" w:cs="Calibri"/>
          <w:b/>
          <w:bCs/>
          <w:color w:val="FF9900"/>
        </w:rPr>
      </w:pPr>
      <w:r w:rsidRPr="00E506C0">
        <w:rPr>
          <w:rFonts w:ascii="times roman" w:eastAsiaTheme="minorEastAsia" w:hAnsi="times roman" w:cs="Calibri"/>
          <w:b/>
          <w:bCs/>
          <w:color w:val="365F91" w:themeColor="accent1" w:themeShade="BF"/>
        </w:rPr>
        <w:t>ALLIANCE GROWERS CORP.</w:t>
      </w:r>
    </w:p>
    <w:p w14:paraId="6C27BAD2" w14:textId="77777777"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Theme="minorEastAsia" w:hAnsi="times roman" w:cs="Calibri"/>
          <w:b/>
          <w:bCs/>
          <w:color w:val="FF9900"/>
        </w:rPr>
      </w:pPr>
    </w:p>
    <w:p w14:paraId="4B3708C5" w14:textId="77777777" w:rsidR="00E506C0" w:rsidRPr="00E506C0" w:rsidRDefault="00E506C0" w:rsidP="00E506C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roman" w:eastAsiaTheme="minorEastAsia" w:hAnsi="times roman" w:cs="Calibri"/>
          <w:b/>
          <w:bCs/>
          <w:color w:val="FF9900"/>
        </w:rPr>
      </w:pPr>
      <w:r w:rsidRPr="00E506C0">
        <w:rPr>
          <w:rFonts w:ascii="times roman" w:eastAsiaTheme="minorEastAsia" w:hAnsi="times roman" w:cs="Calibri"/>
          <w:b/>
          <w:bCs/>
        </w:rPr>
        <w:t>NEWS RELEASE</w:t>
      </w:r>
    </w:p>
    <w:p w14:paraId="1958386C" w14:textId="77777777"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 New Roman"/>
          <w:color w:val="FF9900"/>
        </w:rPr>
      </w:pPr>
    </w:p>
    <w:p w14:paraId="68794C51" w14:textId="4A38F919" w:rsidR="00BE0363" w:rsidRDefault="00261D0D" w:rsidP="007E0866">
      <w:pPr>
        <w:pStyle w:val="Default"/>
        <w:jc w:val="center"/>
        <w:rPr>
          <w:b/>
          <w:sz w:val="22"/>
          <w:szCs w:val="22"/>
        </w:rPr>
      </w:pPr>
      <w:r w:rsidRPr="00782AAE">
        <w:rPr>
          <w:b/>
          <w:sz w:val="22"/>
          <w:szCs w:val="22"/>
        </w:rPr>
        <w:t>ALLIANCE</w:t>
      </w:r>
      <w:r>
        <w:rPr>
          <w:b/>
          <w:sz w:val="22"/>
          <w:szCs w:val="22"/>
        </w:rPr>
        <w:t xml:space="preserve"> GROWERS CLOSES OFF PRIVATE PLACEMENT, CANCELS STOCK OPTIONS, AMENDS PRICING OF SHARES FOR DEBT </w:t>
      </w:r>
    </w:p>
    <w:p w14:paraId="097930CF" w14:textId="77777777" w:rsidR="007E0866" w:rsidRPr="007E0866" w:rsidRDefault="007E0866" w:rsidP="00DC0875">
      <w:pPr>
        <w:pStyle w:val="Default"/>
        <w:rPr>
          <w:sz w:val="22"/>
          <w:szCs w:val="22"/>
        </w:rPr>
      </w:pPr>
    </w:p>
    <w:p w14:paraId="4FEC0612" w14:textId="201BC11B" w:rsidR="00D8774F" w:rsidRPr="00D8774F" w:rsidRDefault="00261D0D" w:rsidP="00D8774F">
      <w:pPr>
        <w:pStyle w:val="NormalWeb"/>
        <w:shd w:val="clear" w:color="auto" w:fill="FFFFFF"/>
        <w:spacing w:before="120" w:beforeAutospacing="0" w:after="200" w:afterAutospacing="0" w:line="276" w:lineRule="auto"/>
        <w:jc w:val="both"/>
        <w:rPr>
          <w:color w:val="000000"/>
          <w:sz w:val="22"/>
          <w:szCs w:val="22"/>
          <w:lang w:val="en-US" w:eastAsia="en-US"/>
        </w:rPr>
      </w:pPr>
      <w:r w:rsidRPr="00D8774F">
        <w:rPr>
          <w:b/>
          <w:bCs/>
          <w:color w:val="000000" w:themeColor="text1"/>
          <w:sz w:val="22"/>
          <w:szCs w:val="22"/>
        </w:rPr>
        <w:t xml:space="preserve">March </w:t>
      </w:r>
      <w:r w:rsidR="00D8774F" w:rsidRPr="00D8774F">
        <w:rPr>
          <w:b/>
          <w:bCs/>
          <w:color w:val="000000" w:themeColor="text1"/>
          <w:sz w:val="22"/>
          <w:szCs w:val="22"/>
        </w:rPr>
        <w:t>2</w:t>
      </w:r>
      <w:r w:rsidR="006109DA">
        <w:rPr>
          <w:b/>
          <w:bCs/>
          <w:color w:val="000000" w:themeColor="text1"/>
          <w:sz w:val="22"/>
          <w:szCs w:val="22"/>
        </w:rPr>
        <w:t>9</w:t>
      </w:r>
      <w:r w:rsidR="00DB34B8" w:rsidRPr="00D8774F">
        <w:rPr>
          <w:b/>
          <w:bCs/>
          <w:color w:val="000000" w:themeColor="text1"/>
          <w:sz w:val="22"/>
          <w:szCs w:val="22"/>
        </w:rPr>
        <w:t>, 2017</w:t>
      </w:r>
      <w:r w:rsidR="00DC0875" w:rsidRPr="00D8774F">
        <w:rPr>
          <w:b/>
          <w:bCs/>
          <w:color w:val="000000" w:themeColor="text1"/>
          <w:sz w:val="22"/>
          <w:szCs w:val="22"/>
        </w:rPr>
        <w:t xml:space="preserve"> – Vancouver, B.C. – </w:t>
      </w:r>
      <w:r w:rsidR="00DC0875" w:rsidRPr="00D8774F">
        <w:rPr>
          <w:color w:val="000000" w:themeColor="text1"/>
          <w:sz w:val="22"/>
          <w:szCs w:val="22"/>
        </w:rPr>
        <w:t xml:space="preserve">Alliance Growers </w:t>
      </w:r>
      <w:r w:rsidR="00782AAE" w:rsidRPr="00D8774F">
        <w:rPr>
          <w:color w:val="000000" w:themeColor="text1"/>
          <w:sz w:val="22"/>
          <w:szCs w:val="22"/>
        </w:rPr>
        <w:t>Corp. (CSE: ACG) (the “Company”</w:t>
      </w:r>
      <w:r w:rsidR="00DC0875" w:rsidRPr="00D8774F">
        <w:rPr>
          <w:color w:val="000000" w:themeColor="text1"/>
          <w:sz w:val="22"/>
          <w:szCs w:val="22"/>
        </w:rPr>
        <w:t>) announce</w:t>
      </w:r>
      <w:r w:rsidR="007E0866" w:rsidRPr="00D8774F">
        <w:rPr>
          <w:color w:val="000000" w:themeColor="text1"/>
          <w:sz w:val="22"/>
          <w:szCs w:val="22"/>
        </w:rPr>
        <w:t xml:space="preserve">s </w:t>
      </w:r>
      <w:r w:rsidR="00E506C0" w:rsidRPr="00D8774F">
        <w:rPr>
          <w:color w:val="000000" w:themeColor="text1"/>
          <w:sz w:val="22"/>
          <w:szCs w:val="22"/>
        </w:rPr>
        <w:t xml:space="preserve">that </w:t>
      </w:r>
      <w:r w:rsidR="00E55FD9" w:rsidRPr="00D8774F">
        <w:rPr>
          <w:color w:val="000000" w:themeColor="text1"/>
          <w:sz w:val="22"/>
          <w:szCs w:val="22"/>
        </w:rPr>
        <w:t xml:space="preserve">the </w:t>
      </w:r>
      <w:r w:rsidR="00C95FA3" w:rsidRPr="00D8774F">
        <w:rPr>
          <w:color w:val="000000"/>
          <w:sz w:val="22"/>
          <w:szCs w:val="22"/>
        </w:rPr>
        <w:t xml:space="preserve">non-brokered private placement (the "Private Placement") </w:t>
      </w:r>
      <w:r w:rsidR="00E55FD9" w:rsidRPr="00D8774F">
        <w:rPr>
          <w:color w:val="000000"/>
          <w:sz w:val="22"/>
          <w:szCs w:val="22"/>
        </w:rPr>
        <w:t>offering of</w:t>
      </w:r>
      <w:r w:rsidR="00C95FA3" w:rsidRPr="00D8774F">
        <w:rPr>
          <w:color w:val="000000"/>
          <w:sz w:val="22"/>
          <w:szCs w:val="22"/>
        </w:rPr>
        <w:t xml:space="preserve"> November 8, 2016</w:t>
      </w:r>
      <w:r w:rsidR="00E55FD9" w:rsidRPr="00D8774F">
        <w:rPr>
          <w:color w:val="000000"/>
          <w:sz w:val="22"/>
          <w:szCs w:val="22"/>
        </w:rPr>
        <w:t xml:space="preserve"> has been closed off.</w:t>
      </w:r>
      <w:r w:rsidR="00C95FA3" w:rsidRPr="00D8774F">
        <w:rPr>
          <w:color w:val="000000"/>
          <w:sz w:val="22"/>
          <w:szCs w:val="22"/>
        </w:rPr>
        <w:t xml:space="preserve"> </w:t>
      </w:r>
      <w:r w:rsidR="00D8774F" w:rsidRPr="00D8774F">
        <w:rPr>
          <w:color w:val="000000"/>
          <w:sz w:val="22"/>
          <w:szCs w:val="22"/>
        </w:rPr>
        <w:t xml:space="preserve"> The </w:t>
      </w:r>
      <w:r w:rsidR="00D8774F" w:rsidRPr="00D8774F">
        <w:rPr>
          <w:color w:val="000000"/>
          <w:sz w:val="22"/>
          <w:szCs w:val="22"/>
          <w:lang w:val="en-US" w:eastAsia="en-US"/>
        </w:rPr>
        <w:t xml:space="preserve">Company raised a total of $192,000 for the issuance of 960,000 units (the "Units") at a price of $0.20 per Unit.  </w:t>
      </w:r>
    </w:p>
    <w:p w14:paraId="09522B14" w14:textId="6022A727" w:rsidR="0024279F" w:rsidRDefault="00E55FD9" w:rsidP="00960441">
      <w:pPr>
        <w:spacing w:after="120"/>
        <w:jc w:val="both"/>
        <w:rPr>
          <w:rFonts w:ascii="Times New Roman" w:hAnsi="Times New Roman" w:cs="Times New Roman"/>
        </w:rPr>
      </w:pPr>
      <w:r w:rsidRPr="00D8774F">
        <w:rPr>
          <w:rFonts w:ascii="Times New Roman" w:hAnsi="Times New Roman" w:cs="Times New Roman"/>
          <w:lang w:val="en-CA"/>
        </w:rPr>
        <w:t>Also, on January 18, 2017, t</w:t>
      </w:r>
      <w:r w:rsidR="009F430B" w:rsidRPr="00D8774F">
        <w:rPr>
          <w:rFonts w:ascii="Times New Roman" w:eastAsia="Times New Roman" w:hAnsi="Times New Roman" w:cs="Times New Roman"/>
          <w:bCs/>
        </w:rPr>
        <w:t xml:space="preserve">he </w:t>
      </w:r>
      <w:r w:rsidR="009F430B" w:rsidRPr="00D8774F">
        <w:rPr>
          <w:rFonts w:ascii="Times New Roman" w:hAnsi="Times New Roman" w:cs="Times New Roman"/>
        </w:rPr>
        <w:t>Board of Direc</w:t>
      </w:r>
      <w:r w:rsidR="00DB34B8" w:rsidRPr="00D8774F">
        <w:rPr>
          <w:rFonts w:ascii="Times New Roman" w:hAnsi="Times New Roman" w:cs="Times New Roman"/>
        </w:rPr>
        <w:t xml:space="preserve">tors has </w:t>
      </w:r>
      <w:r w:rsidRPr="00D8774F">
        <w:rPr>
          <w:rFonts w:ascii="Times New Roman" w:hAnsi="Times New Roman" w:cs="Times New Roman"/>
        </w:rPr>
        <w:t xml:space="preserve">granted stock options at </w:t>
      </w:r>
      <w:r w:rsidRPr="00D8774F">
        <w:rPr>
          <w:rFonts w:ascii="Times New Roman" w:hAnsi="Times New Roman" w:cs="Times New Roman"/>
          <w:lang w:val="en-CA"/>
        </w:rPr>
        <w:t>$0.185</w:t>
      </w:r>
      <w:r w:rsidRPr="00D8774F">
        <w:rPr>
          <w:rFonts w:ascii="Times New Roman" w:hAnsi="Times New Roman" w:cs="Times New Roman"/>
        </w:rPr>
        <w:t xml:space="preserve"> for 1,</w:t>
      </w:r>
      <w:r w:rsidR="00D8774F">
        <w:rPr>
          <w:rFonts w:ascii="Times New Roman" w:hAnsi="Times New Roman" w:cs="Times New Roman"/>
        </w:rPr>
        <w:t>5</w:t>
      </w:r>
      <w:r w:rsidRPr="00D8774F">
        <w:rPr>
          <w:rFonts w:ascii="Times New Roman" w:hAnsi="Times New Roman" w:cs="Times New Roman"/>
        </w:rPr>
        <w:t>50,000 options to directors, officers and consultants of the Company, which options are exercisable into common shares of</w:t>
      </w:r>
      <w:r w:rsidRPr="00283200">
        <w:rPr>
          <w:rFonts w:ascii="Times New Roman" w:hAnsi="Times New Roman" w:cs="Times New Roman"/>
        </w:rPr>
        <w:t xml:space="preserve"> the Company at a price of $0.185 per share.</w:t>
      </w:r>
      <w:r>
        <w:rPr>
          <w:rFonts w:ascii="Times New Roman" w:hAnsi="Times New Roman" w:cs="Times New Roman"/>
        </w:rPr>
        <w:t xml:space="preserve">  These stock option grants have been cancelled effective March 1</w:t>
      </w:r>
      <w:r w:rsidR="00D877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2017.</w:t>
      </w:r>
    </w:p>
    <w:p w14:paraId="1B407772" w14:textId="56FB3608" w:rsidR="00261D0D" w:rsidRPr="00261D0D" w:rsidRDefault="00261D0D" w:rsidP="009604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On February 24, 2017, the Company announced </w:t>
      </w:r>
      <w:r w:rsidRPr="00261D0D">
        <w:rPr>
          <w:rFonts w:ascii="Times New Roman" w:hAnsi="Times New Roman" w:cs="Times New Roman"/>
          <w:sz w:val="24"/>
          <w:szCs w:val="24"/>
        </w:rPr>
        <w:t xml:space="preserve">in settlement with certain of its creditors for previously incurred debts,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261D0D">
        <w:rPr>
          <w:rFonts w:ascii="Times New Roman" w:hAnsi="Times New Roman" w:cs="Times New Roman"/>
          <w:sz w:val="24"/>
          <w:szCs w:val="24"/>
        </w:rPr>
        <w:t>an aggregate of 1,058,904 common shares of the Company at a deemed price of $0.125 per share</w:t>
      </w:r>
      <w:r>
        <w:rPr>
          <w:rFonts w:ascii="Times New Roman" w:hAnsi="Times New Roman" w:cs="Times New Roman"/>
          <w:sz w:val="24"/>
          <w:szCs w:val="24"/>
        </w:rPr>
        <w:t xml:space="preserve">, which had not yet closed.  The Company has amended the pricing of this </w:t>
      </w:r>
      <w:r w:rsidRPr="00261D0D">
        <w:rPr>
          <w:rFonts w:ascii="Times New Roman" w:hAnsi="Times New Roman" w:cs="Times New Roman"/>
          <w:sz w:val="24"/>
          <w:szCs w:val="24"/>
        </w:rPr>
        <w:t xml:space="preserve">settlement with </w:t>
      </w:r>
      <w:r>
        <w:rPr>
          <w:rFonts w:ascii="Times New Roman" w:hAnsi="Times New Roman" w:cs="Times New Roman"/>
          <w:sz w:val="24"/>
          <w:szCs w:val="24"/>
        </w:rPr>
        <w:t>these</w:t>
      </w:r>
      <w:r w:rsidRPr="00261D0D">
        <w:rPr>
          <w:rFonts w:ascii="Times New Roman" w:hAnsi="Times New Roman" w:cs="Times New Roman"/>
          <w:sz w:val="24"/>
          <w:szCs w:val="24"/>
        </w:rPr>
        <w:t xml:space="preserve"> creditors </w:t>
      </w:r>
      <w:r>
        <w:rPr>
          <w:rFonts w:ascii="Times New Roman" w:hAnsi="Times New Roman" w:cs="Times New Roman"/>
          <w:sz w:val="24"/>
          <w:szCs w:val="24"/>
        </w:rPr>
        <w:t>to $0.10 per share for a</w:t>
      </w:r>
      <w:r w:rsidR="000128D0">
        <w:rPr>
          <w:rFonts w:ascii="Times New Roman" w:hAnsi="Times New Roman" w:cs="Times New Roman"/>
          <w:sz w:val="24"/>
          <w:szCs w:val="24"/>
        </w:rPr>
        <w:t xml:space="preserve"> total</w:t>
      </w:r>
      <w:r w:rsidR="008E7B48">
        <w:rPr>
          <w:rFonts w:ascii="Times New Roman" w:hAnsi="Times New Roman" w:cs="Times New Roman"/>
          <w:sz w:val="24"/>
          <w:szCs w:val="24"/>
        </w:rPr>
        <w:t xml:space="preserve"> debt settlement </w:t>
      </w:r>
      <w:r>
        <w:rPr>
          <w:rFonts w:ascii="Times New Roman" w:hAnsi="Times New Roman" w:cs="Times New Roman"/>
          <w:sz w:val="24"/>
          <w:szCs w:val="24"/>
        </w:rPr>
        <w:t>issuance of 1</w:t>
      </w:r>
      <w:r w:rsidR="00C52F06">
        <w:rPr>
          <w:rFonts w:ascii="Times New Roman" w:hAnsi="Times New Roman" w:cs="Times New Roman"/>
          <w:sz w:val="24"/>
          <w:szCs w:val="24"/>
        </w:rPr>
        <w:t>,</w:t>
      </w:r>
      <w:r w:rsidR="000128D0">
        <w:rPr>
          <w:rFonts w:ascii="Times New Roman" w:hAnsi="Times New Roman" w:cs="Times New Roman"/>
          <w:sz w:val="24"/>
          <w:szCs w:val="24"/>
        </w:rPr>
        <w:t>7</w:t>
      </w:r>
      <w:r w:rsidR="006309D6">
        <w:rPr>
          <w:rFonts w:ascii="Times New Roman" w:hAnsi="Times New Roman" w:cs="Times New Roman"/>
          <w:sz w:val="24"/>
          <w:szCs w:val="24"/>
        </w:rPr>
        <w:t>6</w:t>
      </w:r>
      <w:r w:rsidR="000128D0">
        <w:rPr>
          <w:rFonts w:ascii="Times New Roman" w:hAnsi="Times New Roman" w:cs="Times New Roman"/>
          <w:sz w:val="24"/>
          <w:szCs w:val="24"/>
        </w:rPr>
        <w:t>5,</w:t>
      </w:r>
      <w:r w:rsidR="006309D6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 xml:space="preserve"> common shares</w:t>
      </w:r>
      <w:r w:rsidRPr="00261D0D">
        <w:rPr>
          <w:rFonts w:ascii="Times New Roman" w:hAnsi="Times New Roman" w:cs="Times New Roman"/>
        </w:rPr>
        <w:t xml:space="preserve">. </w:t>
      </w:r>
      <w:r w:rsidRPr="00261D0D">
        <w:rPr>
          <w:rFonts w:ascii="Times New Roman" w:eastAsiaTheme="minorEastAsia" w:hAnsi="Times New Roman" w:cs="Times New Roman"/>
        </w:rPr>
        <w:t xml:space="preserve">All securities issued pursuant to this settlement will be subject to a hold period of four months and one day from the date of closing.  </w:t>
      </w:r>
      <w:bookmarkStart w:id="0" w:name="_GoBack"/>
      <w:bookmarkEnd w:id="0"/>
    </w:p>
    <w:p w14:paraId="3351E241" w14:textId="77777777" w:rsidR="00DB34B8" w:rsidRPr="00283200" w:rsidRDefault="00DB34B8" w:rsidP="00283200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lang w:eastAsia="en-CA"/>
        </w:rPr>
      </w:pPr>
      <w:r w:rsidRPr="00283200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About Alliance Growers Corp.</w:t>
      </w:r>
    </w:p>
    <w:p w14:paraId="076A2E9C" w14:textId="7D0B9B6F" w:rsidR="00261D0D" w:rsidRDefault="00261D0D" w:rsidP="00960441">
      <w:pPr>
        <w:shd w:val="clear" w:color="auto" w:fill="FFFFFF"/>
        <w:spacing w:after="120"/>
        <w:contextualSpacing/>
        <w:jc w:val="both"/>
        <w:rPr>
          <w:rFonts w:ascii="Times New Roman" w:hAnsi="Times New Roman" w:cs="Times New Roman"/>
          <w:color w:val="000000"/>
        </w:rPr>
      </w:pPr>
      <w:r w:rsidRPr="00261D0D">
        <w:rPr>
          <w:rFonts w:ascii="Times New Roman" w:hAnsi="Times New Roman" w:cs="Times New Roman"/>
          <w:color w:val="000000"/>
        </w:rPr>
        <w:t xml:space="preserve">Alliance Growers is a diversified global cannabis company driven by the Company's four pillars business plan -- cannabis botany centre, strategic ACMPR (Access to Cannabis for Medical Purposes Regulations) investments, CBD oil supply and distribution, and research and development. </w:t>
      </w:r>
    </w:p>
    <w:p w14:paraId="4156EADC" w14:textId="77777777" w:rsidR="00261D0D" w:rsidRPr="00261D0D" w:rsidRDefault="00261D0D" w:rsidP="00960441">
      <w:pPr>
        <w:shd w:val="clear" w:color="auto" w:fill="FFFFFF"/>
        <w:spacing w:after="120"/>
        <w:contextualSpacing/>
        <w:jc w:val="both"/>
        <w:rPr>
          <w:rFonts w:ascii="Times New Roman" w:hAnsi="Times New Roman" w:cs="Times New Roman"/>
          <w:color w:val="000000"/>
        </w:rPr>
      </w:pPr>
    </w:p>
    <w:p w14:paraId="53ACCA57" w14:textId="77777777" w:rsidR="00261D0D" w:rsidRDefault="00261D0D" w:rsidP="00960441">
      <w:pPr>
        <w:shd w:val="clear" w:color="auto" w:fill="FFFFFF"/>
        <w:spacing w:after="120"/>
        <w:contextualSpacing/>
        <w:jc w:val="both"/>
        <w:rPr>
          <w:rFonts w:ascii="Times New Roman" w:hAnsi="Times New Roman" w:cs="Times New Roman"/>
          <w:color w:val="000000"/>
        </w:rPr>
      </w:pPr>
      <w:r w:rsidRPr="00261D0D">
        <w:rPr>
          <w:rFonts w:ascii="Times New Roman" w:hAnsi="Times New Roman" w:cs="Times New Roman"/>
          <w:color w:val="000000"/>
        </w:rPr>
        <w:t xml:space="preserve">Alliance Growers has executed an agreement with Botanical Research In Motion Inc. for a Canada-exclusive license to jointly develop and operate a 40,000-square-foot facility, to be the first of its kind in Western Canada to house a DNA botany lab, extraction facility and tissue culture plantlet production facility to service the cannabis market and agriculture market in general. </w:t>
      </w:r>
    </w:p>
    <w:p w14:paraId="488A8F7A" w14:textId="77777777" w:rsidR="00261D0D" w:rsidRDefault="00261D0D" w:rsidP="00960441">
      <w:pPr>
        <w:shd w:val="clear" w:color="auto" w:fill="FFFFFF"/>
        <w:spacing w:after="120"/>
        <w:contextualSpacing/>
        <w:jc w:val="both"/>
        <w:rPr>
          <w:rFonts w:ascii="Times New Roman" w:hAnsi="Times New Roman" w:cs="Times New Roman"/>
          <w:color w:val="000000"/>
        </w:rPr>
      </w:pPr>
    </w:p>
    <w:p w14:paraId="6D477CB2" w14:textId="26DB5CF9" w:rsidR="00261D0D" w:rsidRPr="00261D0D" w:rsidRDefault="00261D0D" w:rsidP="00960441">
      <w:pPr>
        <w:shd w:val="clear" w:color="auto" w:fill="FFFFFF"/>
        <w:spacing w:after="120"/>
        <w:contextualSpacing/>
        <w:jc w:val="both"/>
        <w:rPr>
          <w:rFonts w:ascii="Times New Roman" w:hAnsi="Times New Roman" w:cs="Times New Roman"/>
          <w:color w:val="000000"/>
        </w:rPr>
      </w:pPr>
      <w:r w:rsidRPr="00261D0D">
        <w:rPr>
          <w:rFonts w:ascii="Times New Roman" w:hAnsi="Times New Roman" w:cs="Times New Roman"/>
          <w:color w:val="000000"/>
        </w:rPr>
        <w:t xml:space="preserve">Alliance Growers has rights to 50% of BCMM, a late stage applicant that submitted its ACMPR Application to Health Canada in 2014, and is also making a strategic investment in another private Company preparing to apply for an ACMPR producer’s license.  Additionally, the Company is investing in several cannabis industry participants, ranging from co-developing a Cannabis App for use by the cannabis industry and its markets, to </w:t>
      </w:r>
      <w:r w:rsidRPr="00261D0D">
        <w:rPr>
          <w:rFonts w:ascii="Times New Roman" w:hAnsi="Times New Roman" w:cs="Times New Roman"/>
        </w:rPr>
        <w:t>negotiating business arrangements with several companies for the purchase and sale between the parties of live cannabis plants, tissue culture plantlets and other cannabis products and services.</w:t>
      </w:r>
    </w:p>
    <w:p w14:paraId="6A87AF93" w14:textId="77777777" w:rsidR="00261D0D" w:rsidRPr="00261D0D" w:rsidRDefault="00261D0D" w:rsidP="00960441">
      <w:pPr>
        <w:spacing w:after="120"/>
        <w:jc w:val="both"/>
        <w:rPr>
          <w:rFonts w:ascii="Times New Roman" w:hAnsi="Times New Roman" w:cs="Times New Roman"/>
        </w:rPr>
      </w:pPr>
    </w:p>
    <w:p w14:paraId="5167C2AD" w14:textId="2E8F4AE5" w:rsidR="00DB34B8" w:rsidRDefault="00DB34B8" w:rsidP="0096044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For further informati</w:t>
      </w:r>
      <w:r w:rsidR="0096044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on, please visit the Company’s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website at </w:t>
      </w:r>
      <w:hyperlink r:id="rId7" w:history="1">
        <w:r w:rsidRPr="004E3A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www.alliancegrowers.com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or the Company’s profile at </w:t>
      </w:r>
      <w:hyperlink r:id="rId8" w:history="1">
        <w:r w:rsidRPr="004E3A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www.sedar.com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14:paraId="14A456DE" w14:textId="77777777" w:rsidR="00DB34B8" w:rsidRPr="00DB34B8" w:rsidRDefault="00DB34B8" w:rsidP="00DB34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you would like to be added to Alliance Growers’ news distribution list, please send your email address to </w:t>
      </w:r>
      <w:hyperlink r:id="rId9" w:history="1">
        <w:r w:rsidRPr="00DB34B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newsletter@alliancegrowers.com</w:t>
        </w:r>
      </w:hyperlink>
    </w:p>
    <w:p w14:paraId="7FA54B53" w14:textId="77777777" w:rsidR="00DB34B8" w:rsidRPr="00DB34B8" w:rsidRDefault="00DB34B8" w:rsidP="00DB34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behalf of the board of directors of</w:t>
      </w:r>
    </w:p>
    <w:p w14:paraId="0347B6B4" w14:textId="77777777" w:rsidR="00DB34B8" w:rsidRPr="00DB34B8" w:rsidRDefault="00DB34B8" w:rsidP="00DB34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ALLIANCE GROWERS CORP.</w:t>
      </w:r>
    </w:p>
    <w:p w14:paraId="7138BB21" w14:textId="77777777" w:rsidR="00DB34B8" w:rsidRPr="00DB34B8" w:rsidRDefault="00DB34B8" w:rsidP="00DB34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n-CA"/>
        </w:rPr>
        <w:t>“Dennis Petke”</w:t>
      </w:r>
    </w:p>
    <w:p w14:paraId="286FD37C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Dennis Petke</w:t>
      </w:r>
    </w:p>
    <w:p w14:paraId="6510F537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President and CEO</w:t>
      </w:r>
    </w:p>
    <w:p w14:paraId="569C2F86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 </w:t>
      </w:r>
    </w:p>
    <w:p w14:paraId="40D7FAC7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For more information contact:</w:t>
      </w:r>
    </w:p>
    <w:p w14:paraId="38BC68A1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 </w:t>
      </w:r>
    </w:p>
    <w:p w14:paraId="2F06B524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Dennis Petke</w:t>
      </w:r>
    </w:p>
    <w:p w14:paraId="2F5FF8F3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Tel: 778-331-4266</w:t>
      </w:r>
    </w:p>
    <w:p w14:paraId="0FDE5813" w14:textId="77777777" w:rsidR="00DB34B8" w:rsidRPr="00DB34B8" w:rsidRDefault="004938E9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hyperlink r:id="rId10" w:history="1">
        <w:r w:rsidR="00DB34B8" w:rsidRPr="00DB34B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t>DennisPetke@alliancegrowers.com</w:t>
        </w:r>
      </w:hyperlink>
    </w:p>
    <w:p w14:paraId="5FE5838D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 </w:t>
      </w:r>
    </w:p>
    <w:p w14:paraId="02F4B056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Rob Grace</w:t>
      </w:r>
    </w:p>
    <w:p w14:paraId="001D8D3E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Corporate Communications</w:t>
      </w:r>
    </w:p>
    <w:p w14:paraId="08C02745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DB3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Tel: 778-998-5431</w:t>
      </w:r>
    </w:p>
    <w:p w14:paraId="4EAF3ED4" w14:textId="6DE54103" w:rsidR="00DB34B8" w:rsidRDefault="004938E9" w:rsidP="00DB34B8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hyperlink r:id="rId11" w:history="1">
        <w:r w:rsidR="00DB34B8" w:rsidRPr="00DB34B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t>RobGrace@alliancegrowers.com</w:t>
        </w:r>
      </w:hyperlink>
    </w:p>
    <w:p w14:paraId="0EFBF758" w14:textId="77777777" w:rsidR="00A23A48" w:rsidRPr="00DB34B8" w:rsidRDefault="00A23A48" w:rsidP="00DB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1B06C5F6" w14:textId="77777777" w:rsidR="00A23A48" w:rsidRPr="00B3361D" w:rsidRDefault="00A23A48" w:rsidP="00A23A4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3361D">
        <w:rPr>
          <w:rFonts w:ascii="Times New Roman" w:eastAsiaTheme="majorEastAsia" w:hAnsi="Times New Roman" w:cs="Times New Roman"/>
          <w:i/>
          <w:iCs/>
        </w:rPr>
        <w:t>THE CANADIAN SECURITIES EXCHANGE HAS NOT REVIEWED AND DOES NOT ACCEPT RESPONSIBILITY FOR THE ACCURACY OR ADEQUACY OF THIS RELEASE.</w:t>
      </w:r>
    </w:p>
    <w:p w14:paraId="340A2085" w14:textId="555B1A70" w:rsidR="00E506C0" w:rsidRDefault="00E506C0" w:rsidP="00E506C0">
      <w:pPr>
        <w:spacing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23120D09" w14:textId="77777777" w:rsidR="00A23A48" w:rsidRPr="00E506C0" w:rsidRDefault="00A23A48" w:rsidP="00E506C0">
      <w:pPr>
        <w:spacing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</w:rPr>
      </w:pPr>
    </w:p>
    <w:sectPr w:rsidR="00A23A48" w:rsidRPr="00E5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53478"/>
    <w:multiLevelType w:val="hybridMultilevel"/>
    <w:tmpl w:val="31A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2"/>
    <w:rsid w:val="000109AB"/>
    <w:rsid w:val="000128D0"/>
    <w:rsid w:val="001246A7"/>
    <w:rsid w:val="002409B1"/>
    <w:rsid w:val="0024279F"/>
    <w:rsid w:val="00261D0D"/>
    <w:rsid w:val="00283200"/>
    <w:rsid w:val="002C5977"/>
    <w:rsid w:val="003D14E6"/>
    <w:rsid w:val="004314F8"/>
    <w:rsid w:val="00491FFD"/>
    <w:rsid w:val="004938E9"/>
    <w:rsid w:val="00576AE8"/>
    <w:rsid w:val="005A49ED"/>
    <w:rsid w:val="005E6E58"/>
    <w:rsid w:val="005F071E"/>
    <w:rsid w:val="006109DA"/>
    <w:rsid w:val="006309D6"/>
    <w:rsid w:val="00723131"/>
    <w:rsid w:val="00745574"/>
    <w:rsid w:val="00782AAE"/>
    <w:rsid w:val="00794151"/>
    <w:rsid w:val="007E0866"/>
    <w:rsid w:val="00896605"/>
    <w:rsid w:val="008E7B48"/>
    <w:rsid w:val="00960441"/>
    <w:rsid w:val="009F430B"/>
    <w:rsid w:val="00A23A48"/>
    <w:rsid w:val="00A66A12"/>
    <w:rsid w:val="00A91B5C"/>
    <w:rsid w:val="00B4604F"/>
    <w:rsid w:val="00B96A3D"/>
    <w:rsid w:val="00BE0363"/>
    <w:rsid w:val="00BF7C2B"/>
    <w:rsid w:val="00C32EEC"/>
    <w:rsid w:val="00C52F06"/>
    <w:rsid w:val="00C95FA3"/>
    <w:rsid w:val="00CA1E89"/>
    <w:rsid w:val="00CB3B68"/>
    <w:rsid w:val="00CB6782"/>
    <w:rsid w:val="00D8774F"/>
    <w:rsid w:val="00DB34B8"/>
    <w:rsid w:val="00DC0875"/>
    <w:rsid w:val="00E506C0"/>
    <w:rsid w:val="00E55FD9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915E"/>
  <w15:docId w15:val="{BF4F0DA3-2116-4449-9458-2C81D930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506C0"/>
    <w:pPr>
      <w:widowControl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06C0"/>
  </w:style>
  <w:style w:type="character" w:styleId="Hyperlink">
    <w:name w:val="Hyperlink"/>
    <w:basedOn w:val="DefaultParagraphFont"/>
    <w:uiPriority w:val="99"/>
    <w:unhideWhenUsed/>
    <w:rsid w:val="00DB34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6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8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iancegrower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obGrace@alliancegrow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nnisPetke@alliancegrow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sletter@alliancegr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C8A1-D257-4237-BC3D-838962F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2017-03-27T23:39:00Z</dcterms:created>
  <dcterms:modified xsi:type="dcterms:W3CDTF">2017-03-29T21:26:00Z</dcterms:modified>
</cp:coreProperties>
</file>